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DDC771" w14:textId="77777777" w:rsidR="00873499" w:rsidRDefault="00B339E9">
      <w:pPr>
        <w:pStyle w:val="BodyA"/>
        <w:jc w:val="center"/>
        <w:rPr>
          <w:rFonts w:ascii="Arial Black" w:hAnsi="Arial Black"/>
          <w:sz w:val="32"/>
          <w:szCs w:val="32"/>
        </w:rPr>
      </w:pPr>
      <w:r>
        <w:rPr>
          <w:rFonts w:ascii="Arial Black" w:hAnsi="Arial Black"/>
          <w:noProof/>
          <w:sz w:val="32"/>
          <w:szCs w:val="32"/>
        </w:rPr>
        <w:drawing>
          <wp:inline distT="0" distB="0" distL="0" distR="0" wp14:anchorId="28BE9E95" wp14:editId="33D68103">
            <wp:extent cx="1850390" cy="1121412"/>
            <wp:effectExtent l="0" t="0" r="0" b="0"/>
            <wp:docPr id="1073741825" name="officeArt object" descr="ELF logo full2.jpeg"/>
            <wp:cNvGraphicFramePr/>
            <a:graphic xmlns:a="http://schemas.openxmlformats.org/drawingml/2006/main">
              <a:graphicData uri="http://schemas.openxmlformats.org/drawingml/2006/picture">
                <pic:pic xmlns:pic="http://schemas.openxmlformats.org/drawingml/2006/picture">
                  <pic:nvPicPr>
                    <pic:cNvPr id="1073741825" name="ELF logo full2.jpeg" descr="ELF logo full2.jpeg"/>
                    <pic:cNvPicPr>
                      <a:picLocks noChangeAspect="1"/>
                    </pic:cNvPicPr>
                  </pic:nvPicPr>
                  <pic:blipFill>
                    <a:blip r:embed="rId6"/>
                    <a:stretch>
                      <a:fillRect/>
                    </a:stretch>
                  </pic:blipFill>
                  <pic:spPr>
                    <a:xfrm>
                      <a:off x="0" y="0"/>
                      <a:ext cx="1850390" cy="1121412"/>
                    </a:xfrm>
                    <a:prstGeom prst="rect">
                      <a:avLst/>
                    </a:prstGeom>
                    <a:ln w="12700" cap="flat">
                      <a:noFill/>
                      <a:miter lim="400000"/>
                    </a:ln>
                    <a:effectLst/>
                  </pic:spPr>
                </pic:pic>
              </a:graphicData>
            </a:graphic>
          </wp:inline>
        </w:drawing>
      </w:r>
    </w:p>
    <w:p w14:paraId="183916F7" w14:textId="77777777" w:rsidR="00873499" w:rsidRPr="00B33D76" w:rsidRDefault="00B339E9">
      <w:pPr>
        <w:pStyle w:val="BodyA"/>
        <w:rPr>
          <w:rFonts w:ascii="Arial" w:eastAsia="Arial" w:hAnsi="Arial" w:cs="Arial"/>
          <w:b/>
          <w:bCs/>
          <w:color w:val="000000" w:themeColor="text1"/>
          <w:sz w:val="22"/>
          <w:szCs w:val="22"/>
        </w:rPr>
      </w:pPr>
      <w:r w:rsidRPr="00B33D76">
        <w:rPr>
          <w:rFonts w:ascii="Arial" w:hAnsi="Arial"/>
          <w:b/>
          <w:bCs/>
          <w:color w:val="000000" w:themeColor="text1"/>
          <w:sz w:val="22"/>
          <w:szCs w:val="22"/>
          <w:lang w:val="es-ES_tradnl"/>
        </w:rPr>
        <w:t xml:space="preserve">PRESS RELEASE </w:t>
      </w:r>
    </w:p>
    <w:p w14:paraId="6132BE32" w14:textId="70D3F3AF" w:rsidR="00873499" w:rsidRPr="00B33D76" w:rsidRDefault="00B339E9">
      <w:pPr>
        <w:pStyle w:val="BodyA"/>
        <w:rPr>
          <w:rFonts w:ascii="Arial" w:eastAsia="Arial" w:hAnsi="Arial" w:cs="Arial"/>
          <w:b/>
          <w:bCs/>
          <w:color w:val="000000" w:themeColor="text1"/>
          <w:sz w:val="22"/>
          <w:szCs w:val="22"/>
        </w:rPr>
      </w:pPr>
      <w:r w:rsidRPr="00B33D76">
        <w:rPr>
          <w:rFonts w:ascii="Arial" w:hAnsi="Arial"/>
          <w:b/>
          <w:bCs/>
          <w:color w:val="000000" w:themeColor="text1"/>
          <w:sz w:val="22"/>
          <w:szCs w:val="22"/>
          <w:lang w:val="en-US"/>
        </w:rPr>
        <w:t xml:space="preserve">July 29, 2019 </w:t>
      </w:r>
      <w:bookmarkStart w:id="0" w:name="_GoBack"/>
      <w:bookmarkEnd w:id="0"/>
    </w:p>
    <w:p w14:paraId="72B77467" w14:textId="77777777" w:rsidR="00873499" w:rsidRPr="00B33D76" w:rsidRDefault="00873499">
      <w:pPr>
        <w:pStyle w:val="BodyA"/>
        <w:rPr>
          <w:rFonts w:ascii="Arial" w:eastAsia="Arial" w:hAnsi="Arial" w:cs="Arial"/>
          <w:color w:val="000000" w:themeColor="text1"/>
        </w:rPr>
      </w:pPr>
    </w:p>
    <w:p w14:paraId="02F9975F" w14:textId="77777777" w:rsidR="00873499" w:rsidRPr="00B33D76" w:rsidRDefault="00B339E9">
      <w:pPr>
        <w:pStyle w:val="BodyA"/>
        <w:rPr>
          <w:rFonts w:ascii="Arial" w:eastAsia="Arial" w:hAnsi="Arial" w:cs="Arial"/>
          <w:b/>
          <w:bCs/>
          <w:color w:val="000000" w:themeColor="text1"/>
          <w:sz w:val="32"/>
          <w:szCs w:val="32"/>
        </w:rPr>
      </w:pPr>
      <w:r w:rsidRPr="00B33D76">
        <w:rPr>
          <w:rFonts w:ascii="Arial" w:hAnsi="Arial"/>
          <w:b/>
          <w:bCs/>
          <w:color w:val="000000" w:themeColor="text1"/>
          <w:sz w:val="32"/>
          <w:szCs w:val="32"/>
          <w:lang w:val="en-US"/>
        </w:rPr>
        <w:t xml:space="preserve">Government Approves Logging in Proposed Ecological Reserve </w:t>
      </w:r>
      <w:r w:rsidRPr="00B33D76">
        <w:rPr>
          <w:rFonts w:ascii="Arial" w:hAnsi="Arial"/>
          <w:b/>
          <w:bCs/>
          <w:color w:val="000000" w:themeColor="text1"/>
          <w:sz w:val="32"/>
          <w:szCs w:val="32"/>
          <w:u w:color="0070C0"/>
          <w:lang w:val="en-US"/>
        </w:rPr>
        <w:t>(Sunshine Coast)</w:t>
      </w:r>
    </w:p>
    <w:p w14:paraId="3C30C60B" w14:textId="77777777" w:rsidR="00873499" w:rsidRPr="00B33D76" w:rsidRDefault="00873499">
      <w:pPr>
        <w:pStyle w:val="BodyA"/>
        <w:rPr>
          <w:rFonts w:ascii="Arial" w:eastAsia="Arial" w:hAnsi="Arial" w:cs="Arial"/>
          <w:color w:val="000000" w:themeColor="text1"/>
          <w:sz w:val="22"/>
          <w:szCs w:val="22"/>
        </w:rPr>
      </w:pPr>
    </w:p>
    <w:p w14:paraId="362A661F" w14:textId="77777777" w:rsidR="00873499" w:rsidRPr="00B33D76" w:rsidRDefault="00B339E9">
      <w:pPr>
        <w:pStyle w:val="BodyA"/>
        <w:rPr>
          <w:rFonts w:ascii="Arial" w:eastAsia="Arial" w:hAnsi="Arial" w:cs="Arial"/>
          <w:color w:val="000000" w:themeColor="text1"/>
          <w:sz w:val="22"/>
          <w:szCs w:val="22"/>
          <w:u w:color="333333"/>
        </w:rPr>
      </w:pPr>
      <w:r w:rsidRPr="00B33D76">
        <w:rPr>
          <w:rFonts w:ascii="Arial" w:hAnsi="Arial"/>
          <w:color w:val="000000" w:themeColor="text1"/>
          <w:sz w:val="22"/>
          <w:szCs w:val="22"/>
          <w:u w:color="333333"/>
          <w:lang w:val="en-US"/>
        </w:rPr>
        <w:t>The BC government, through its logging agenc</w:t>
      </w:r>
      <w:r w:rsidRPr="00B33D76">
        <w:rPr>
          <w:rFonts w:ascii="Arial" w:hAnsi="Arial"/>
          <w:color w:val="000000" w:themeColor="text1"/>
          <w:sz w:val="22"/>
          <w:szCs w:val="22"/>
          <w:u w:color="333333"/>
          <w:lang w:val="fr-FR"/>
        </w:rPr>
        <w:t>y BC</w:t>
      </w:r>
      <w:r w:rsidRPr="00B33D76">
        <w:rPr>
          <w:rFonts w:ascii="Arial" w:hAnsi="Arial"/>
          <w:color w:val="000000" w:themeColor="text1"/>
          <w:sz w:val="22"/>
          <w:szCs w:val="22"/>
          <w:u w:color="333333"/>
          <w:lang w:val="en-US"/>
        </w:rPr>
        <w:t xml:space="preserve"> Timber Sale</w:t>
      </w:r>
      <w:r w:rsidRPr="00B33D76">
        <w:rPr>
          <w:rFonts w:ascii="Arial" w:hAnsi="Arial"/>
          <w:color w:val="000000" w:themeColor="text1"/>
          <w:sz w:val="22"/>
          <w:szCs w:val="22"/>
          <w:u w:color="333333"/>
        </w:rPr>
        <w:t xml:space="preserve">s, </w:t>
      </w:r>
      <w:r w:rsidRPr="00B33D76">
        <w:rPr>
          <w:rFonts w:ascii="Arial" w:hAnsi="Arial"/>
          <w:color w:val="000000" w:themeColor="text1"/>
          <w:sz w:val="22"/>
          <w:szCs w:val="22"/>
          <w:u w:color="333333"/>
          <w:lang w:val="en-US"/>
        </w:rPr>
        <w:t xml:space="preserve">has approved logging in a forest proposed as an Ecological Reserve (ER) by Victoria based ‘Friends of Ecological Reserves’ (FoER). The Clack Creek Gallery Forest, on the Elphinstone slopes, was nominated by the group in 2016 to become an ER, however after repeated communications and meetings by FoER to government (BC Parks and Forest Lands Natural Resources), their proposal was rejected for reasons unknown.    </w:t>
      </w:r>
    </w:p>
    <w:p w14:paraId="139C80BE" w14:textId="77777777" w:rsidR="00873499" w:rsidRPr="00B33D76" w:rsidRDefault="00873499">
      <w:pPr>
        <w:pStyle w:val="BodyA"/>
        <w:rPr>
          <w:rFonts w:ascii="Arial" w:eastAsia="Arial" w:hAnsi="Arial" w:cs="Arial"/>
          <w:color w:val="000000" w:themeColor="text1"/>
          <w:sz w:val="22"/>
          <w:szCs w:val="22"/>
          <w:u w:color="333333"/>
        </w:rPr>
      </w:pPr>
    </w:p>
    <w:p w14:paraId="7603A574" w14:textId="77777777" w:rsidR="00873499" w:rsidRPr="00B33D76" w:rsidRDefault="00B339E9">
      <w:pPr>
        <w:pStyle w:val="BodyA"/>
        <w:rPr>
          <w:rFonts w:ascii="Arial" w:eastAsia="Arial" w:hAnsi="Arial" w:cs="Arial"/>
          <w:color w:val="000000" w:themeColor="text1"/>
          <w:sz w:val="20"/>
          <w:szCs w:val="20"/>
          <w:u w:color="333333"/>
        </w:rPr>
      </w:pPr>
      <w:r w:rsidRPr="00B33D76">
        <w:rPr>
          <w:rFonts w:ascii="Arial" w:hAnsi="Arial"/>
          <w:color w:val="000000" w:themeColor="text1"/>
          <w:sz w:val="20"/>
          <w:szCs w:val="20"/>
          <w:u w:color="333333"/>
          <w:lang w:val="en-US"/>
        </w:rPr>
        <w:t xml:space="preserve">In 2015, Elphinstone Logging Focus (ELF) presented FoER with information on the Clack Creek Forest that included two scientific reports indicating its high levels of bio-diversity.  One report concluded that the creeks and streams that flowed through the area contained excellent habitat for both the endangered Coastal Tailed and </w:t>
      </w:r>
      <w:r w:rsidRPr="00B33D76">
        <w:rPr>
          <w:rFonts w:ascii="Arial" w:hAnsi="Arial"/>
          <w:color w:val="000000" w:themeColor="text1"/>
          <w:sz w:val="20"/>
          <w:szCs w:val="20"/>
          <w:u w:color="333333"/>
        </w:rPr>
        <w:t>Red-</w:t>
      </w:r>
      <w:r w:rsidRPr="00B33D76">
        <w:rPr>
          <w:rFonts w:ascii="Arial" w:hAnsi="Arial"/>
          <w:color w:val="000000" w:themeColor="text1"/>
          <w:sz w:val="20"/>
          <w:szCs w:val="20"/>
          <w:u w:color="333333"/>
          <w:lang w:val="en-US"/>
        </w:rPr>
        <w:t>Legged frogs and the 2</w:t>
      </w:r>
      <w:r w:rsidRPr="00B33D76">
        <w:rPr>
          <w:rFonts w:ascii="Arial" w:hAnsi="Arial"/>
          <w:color w:val="000000" w:themeColor="text1"/>
          <w:sz w:val="20"/>
          <w:szCs w:val="20"/>
          <w:u w:color="333333"/>
          <w:vertAlign w:val="superscript"/>
        </w:rPr>
        <w:t>nd</w:t>
      </w:r>
      <w:r w:rsidRPr="00B33D76">
        <w:rPr>
          <w:rFonts w:ascii="Arial" w:hAnsi="Arial"/>
          <w:color w:val="000000" w:themeColor="text1"/>
          <w:sz w:val="20"/>
          <w:szCs w:val="20"/>
          <w:u w:color="333333"/>
          <w:lang w:val="en-US"/>
        </w:rPr>
        <w:t xml:space="preserve"> report documented the largest patches in the province of the rare Rubus-nivalis (snow bramble) native plant.  The area is found in a low-elevation </w:t>
      </w:r>
      <w:r w:rsidRPr="00B33D76">
        <w:rPr>
          <w:rFonts w:ascii="Arial" w:hAnsi="Arial"/>
          <w:color w:val="000000" w:themeColor="text1"/>
          <w:sz w:val="20"/>
          <w:szCs w:val="20"/>
          <w:u w:color="333333"/>
        </w:rPr>
        <w:t>m</w:t>
      </w:r>
      <w:r w:rsidRPr="00B33D76">
        <w:rPr>
          <w:rFonts w:ascii="Arial" w:hAnsi="Arial"/>
          <w:color w:val="000000" w:themeColor="text1"/>
          <w:sz w:val="20"/>
          <w:szCs w:val="20"/>
          <w:u w:color="333333"/>
          <w:lang w:val="en-US"/>
        </w:rPr>
        <w:t>ature forest. These combined ecological features supported FoER’</w:t>
      </w:r>
      <w:r w:rsidRPr="00B33D76">
        <w:rPr>
          <w:rFonts w:ascii="Arial" w:hAnsi="Arial"/>
          <w:color w:val="000000" w:themeColor="text1"/>
          <w:sz w:val="20"/>
          <w:szCs w:val="20"/>
          <w:u w:color="333333"/>
        </w:rPr>
        <w:t>s</w:t>
      </w:r>
      <w:r w:rsidRPr="00B33D76">
        <w:rPr>
          <w:rFonts w:ascii="Arial" w:hAnsi="Arial"/>
          <w:color w:val="000000" w:themeColor="text1"/>
          <w:sz w:val="20"/>
          <w:szCs w:val="20"/>
          <w:u w:color="333333"/>
          <w:lang w:val="en-US"/>
        </w:rPr>
        <w:t xml:space="preserve"> request to </w:t>
      </w:r>
      <w:r w:rsidRPr="00B33D76">
        <w:rPr>
          <w:rFonts w:ascii="Arial" w:hAnsi="Arial"/>
          <w:color w:val="000000" w:themeColor="text1"/>
          <w:sz w:val="20"/>
          <w:szCs w:val="20"/>
          <w:u w:color="333333"/>
        </w:rPr>
        <w:t>g</w:t>
      </w:r>
      <w:r w:rsidRPr="00B33D76">
        <w:rPr>
          <w:rFonts w:ascii="Arial" w:hAnsi="Arial"/>
          <w:color w:val="000000" w:themeColor="text1"/>
          <w:sz w:val="20"/>
          <w:szCs w:val="20"/>
          <w:u w:color="333333"/>
          <w:lang w:val="en-US"/>
        </w:rPr>
        <w:t>overnment to classify and protect it as a new ER.</w:t>
      </w:r>
    </w:p>
    <w:p w14:paraId="04EF4855" w14:textId="77777777" w:rsidR="00873499" w:rsidRPr="00B33D76" w:rsidRDefault="00873499">
      <w:pPr>
        <w:pStyle w:val="BodyA"/>
        <w:rPr>
          <w:rFonts w:ascii="Arial" w:eastAsia="Arial" w:hAnsi="Arial" w:cs="Arial"/>
          <w:color w:val="000000" w:themeColor="text1"/>
          <w:sz w:val="20"/>
          <w:szCs w:val="20"/>
          <w:u w:color="333333"/>
        </w:rPr>
      </w:pPr>
    </w:p>
    <w:p w14:paraId="6AB69BA6" w14:textId="0F3F3C5C" w:rsidR="00873499" w:rsidRPr="00B33D76" w:rsidRDefault="00B339E9">
      <w:pPr>
        <w:pStyle w:val="BodyA"/>
        <w:rPr>
          <w:rFonts w:ascii="Arial" w:eastAsia="Arial" w:hAnsi="Arial" w:cs="Arial"/>
          <w:color w:val="000000" w:themeColor="text1"/>
          <w:sz w:val="20"/>
          <w:szCs w:val="20"/>
          <w:u w:color="333333"/>
        </w:rPr>
      </w:pPr>
      <w:r w:rsidRPr="00B33D76">
        <w:rPr>
          <w:rFonts w:ascii="Arial" w:hAnsi="Arial"/>
          <w:color w:val="000000" w:themeColor="text1"/>
          <w:sz w:val="20"/>
          <w:szCs w:val="20"/>
          <w:u w:color="333333"/>
          <w:lang w:val="en-US"/>
        </w:rPr>
        <w:t xml:space="preserve">FoER is run by retired government and university biologists and helps in the selection of new reserves. The Ecological Reserves program in BC was the vision of </w:t>
      </w:r>
      <w:r w:rsidR="0030370A" w:rsidRPr="00B33D76">
        <w:rPr>
          <w:rFonts w:ascii="Arial" w:hAnsi="Arial"/>
          <w:color w:val="000000" w:themeColor="text1"/>
          <w:sz w:val="20"/>
          <w:szCs w:val="20"/>
          <w:u w:color="333333"/>
          <w:lang w:val="en-US"/>
        </w:rPr>
        <w:t>well-known</w:t>
      </w:r>
      <w:r w:rsidRPr="00B33D76">
        <w:rPr>
          <w:rFonts w:ascii="Arial" w:hAnsi="Arial"/>
          <w:color w:val="000000" w:themeColor="text1"/>
          <w:sz w:val="20"/>
          <w:szCs w:val="20"/>
          <w:u w:color="333333"/>
          <w:lang w:val="en-US"/>
        </w:rPr>
        <w:t xml:space="preserve"> forest ecologist Dr. Vladimir Krajina (UBC Professor) and in 1971 the Ecological Reserves Act was established.  </w:t>
      </w:r>
    </w:p>
    <w:p w14:paraId="7A7E2709" w14:textId="77777777" w:rsidR="00873499" w:rsidRPr="00B33D76" w:rsidRDefault="00873499">
      <w:pPr>
        <w:pStyle w:val="BodyA"/>
        <w:rPr>
          <w:rFonts w:ascii="Arial" w:eastAsia="Arial" w:hAnsi="Arial" w:cs="Arial"/>
          <w:color w:val="000000" w:themeColor="text1"/>
          <w:sz w:val="20"/>
          <w:szCs w:val="20"/>
          <w:u w:color="333333"/>
        </w:rPr>
      </w:pPr>
    </w:p>
    <w:p w14:paraId="54AC8E83" w14:textId="5414468A" w:rsidR="00873499" w:rsidRPr="00B33D76" w:rsidRDefault="00B339E9">
      <w:pPr>
        <w:pStyle w:val="BodyA"/>
        <w:rPr>
          <w:rFonts w:ascii="Arial" w:eastAsia="Arial" w:hAnsi="Arial" w:cs="Arial"/>
          <w:color w:val="000000" w:themeColor="text1"/>
          <w:sz w:val="20"/>
          <w:szCs w:val="20"/>
          <w:u w:color="333333"/>
        </w:rPr>
      </w:pPr>
      <w:r w:rsidRPr="00B33D76">
        <w:rPr>
          <w:rFonts w:ascii="Arial" w:hAnsi="Arial"/>
          <w:color w:val="000000" w:themeColor="text1"/>
          <w:sz w:val="20"/>
          <w:szCs w:val="20"/>
          <w:u w:color="333333"/>
          <w:lang w:val="en-US"/>
        </w:rPr>
        <w:t xml:space="preserve">“The Sunshine Coast has one Ecological Reserve around </w:t>
      </w:r>
      <w:r w:rsidRPr="00B33D76">
        <w:rPr>
          <w:rFonts w:ascii="Arial" w:hAnsi="Arial"/>
          <w:color w:val="000000" w:themeColor="text1"/>
          <w:sz w:val="20"/>
          <w:szCs w:val="20"/>
          <w:u w:color="333333"/>
          <w:lang w:val="pt-PT"/>
        </w:rPr>
        <w:t>Ambrose</w:t>
      </w:r>
      <w:r w:rsidRPr="00B33D76">
        <w:rPr>
          <w:rFonts w:ascii="Arial" w:hAnsi="Arial"/>
          <w:color w:val="000000" w:themeColor="text1"/>
          <w:sz w:val="20"/>
          <w:szCs w:val="20"/>
          <w:u w:color="333333"/>
          <w:lang w:val="en-US"/>
        </w:rPr>
        <w:t xml:space="preserve"> Lake protecting a rare </w:t>
      </w:r>
      <w:r w:rsidRPr="00B33D76">
        <w:rPr>
          <w:rFonts w:ascii="Arial" w:hAnsi="Arial"/>
          <w:color w:val="000000" w:themeColor="text1"/>
          <w:sz w:val="20"/>
          <w:szCs w:val="20"/>
          <w:u w:color="333333"/>
        </w:rPr>
        <w:t xml:space="preserve">bog </w:t>
      </w:r>
      <w:r w:rsidRPr="00B33D76">
        <w:rPr>
          <w:rFonts w:ascii="Arial" w:hAnsi="Arial"/>
          <w:color w:val="000000" w:themeColor="text1"/>
          <w:sz w:val="20"/>
          <w:szCs w:val="20"/>
          <w:u w:color="333333"/>
          <w:lang w:val="en-US"/>
        </w:rPr>
        <w:t>ecosystem. No new ERs have been established in the province since 2009 while our biodiversity deficit continues to grow” states Ross Muirhead, Forest Campaigner for ELF. “The Clack Creek Forest meets the test for an ER to be established, however BC Timber Sales is being willful</w:t>
      </w:r>
      <w:r w:rsidR="0030370A" w:rsidRPr="00B33D76">
        <w:rPr>
          <w:rFonts w:ascii="Arial" w:hAnsi="Arial"/>
          <w:color w:val="000000" w:themeColor="text1"/>
          <w:sz w:val="20"/>
          <w:szCs w:val="20"/>
          <w:u w:color="333333"/>
          <w:lang w:val="en-US"/>
        </w:rPr>
        <w:t>ly</w:t>
      </w:r>
      <w:r w:rsidRPr="00B33D76">
        <w:rPr>
          <w:rFonts w:ascii="Arial" w:hAnsi="Arial"/>
          <w:color w:val="000000" w:themeColor="text1"/>
          <w:sz w:val="20"/>
          <w:szCs w:val="20"/>
          <w:u w:color="333333"/>
          <w:lang w:val="en-US"/>
        </w:rPr>
        <w:t xml:space="preserve"> blind and instead awarded a cutting permit to Black Mount Logging of Squamish. Logging could begin in early fall which would not be welcomed by th</w:t>
      </w:r>
      <w:r w:rsidR="0030370A" w:rsidRPr="00B33D76">
        <w:rPr>
          <w:rFonts w:ascii="Arial" w:hAnsi="Arial"/>
          <w:color w:val="000000" w:themeColor="text1"/>
          <w:sz w:val="20"/>
          <w:szCs w:val="20"/>
          <w:u w:color="333333"/>
          <w:lang w:val="en-US"/>
        </w:rPr>
        <w:t xml:space="preserve">e </w:t>
      </w:r>
      <w:r w:rsidRPr="00B33D76">
        <w:rPr>
          <w:rFonts w:ascii="Arial" w:hAnsi="Arial"/>
          <w:color w:val="000000" w:themeColor="text1"/>
          <w:sz w:val="20"/>
          <w:szCs w:val="20"/>
          <w:u w:color="333333"/>
          <w:lang w:val="en-US"/>
        </w:rPr>
        <w:t>community.”</w:t>
      </w:r>
    </w:p>
    <w:p w14:paraId="7AE4165F" w14:textId="77777777" w:rsidR="00873499" w:rsidRPr="00B33D76" w:rsidRDefault="00873499">
      <w:pPr>
        <w:pStyle w:val="BodyA"/>
        <w:rPr>
          <w:rFonts w:ascii="Arial" w:eastAsia="Arial" w:hAnsi="Arial" w:cs="Arial"/>
          <w:color w:val="000000" w:themeColor="text1"/>
          <w:sz w:val="20"/>
          <w:szCs w:val="20"/>
          <w:u w:color="333333"/>
        </w:rPr>
      </w:pPr>
    </w:p>
    <w:p w14:paraId="1B3B321A" w14:textId="77777777" w:rsidR="00873499" w:rsidRPr="00B33D76" w:rsidRDefault="00B339E9">
      <w:pPr>
        <w:pStyle w:val="BodyA"/>
        <w:rPr>
          <w:rFonts w:ascii="Arial" w:eastAsia="Arial" w:hAnsi="Arial" w:cs="Arial"/>
          <w:color w:val="000000" w:themeColor="text1"/>
          <w:sz w:val="20"/>
          <w:szCs w:val="20"/>
          <w:u w:color="333333"/>
        </w:rPr>
      </w:pPr>
      <w:r w:rsidRPr="00B33D76">
        <w:rPr>
          <w:rFonts w:ascii="Arial" w:hAnsi="Arial"/>
          <w:color w:val="000000" w:themeColor="text1"/>
          <w:sz w:val="20"/>
          <w:szCs w:val="20"/>
          <w:u w:color="333333"/>
          <w:shd w:val="clear" w:color="auto" w:fill="FFFFFF"/>
          <w:lang w:val="en-US"/>
        </w:rPr>
        <w:t xml:space="preserve">“The Clack Creek Forest would provide current and future researchers and educators with an outdoor classroom to study </w:t>
      </w:r>
      <w:r w:rsidRPr="00B33D76">
        <w:rPr>
          <w:rFonts w:ascii="Arial" w:hAnsi="Arial"/>
          <w:color w:val="000000" w:themeColor="text1"/>
          <w:sz w:val="20"/>
          <w:szCs w:val="20"/>
          <w:u w:color="333333"/>
          <w:lang w:val="en-US"/>
        </w:rPr>
        <w:t>rare and endangered plants and animals in their natural habitat and at the same time allow the perpetuation of an important genetic database of two amphibian species and a rare native plant” adds Hans Penner of ELF.</w:t>
      </w:r>
    </w:p>
    <w:p w14:paraId="48FDBF06" w14:textId="77777777" w:rsidR="00873499" w:rsidRPr="00B33D76" w:rsidRDefault="00873499">
      <w:pPr>
        <w:pStyle w:val="BodyA"/>
        <w:rPr>
          <w:rFonts w:ascii="Arial" w:eastAsia="Arial" w:hAnsi="Arial" w:cs="Arial"/>
          <w:color w:val="000000" w:themeColor="text1"/>
          <w:sz w:val="20"/>
          <w:szCs w:val="20"/>
          <w:u w:color="333333"/>
        </w:rPr>
      </w:pPr>
    </w:p>
    <w:p w14:paraId="49963022" w14:textId="365ACD9F" w:rsidR="00873499" w:rsidRPr="00B33D76" w:rsidRDefault="00B339E9">
      <w:pPr>
        <w:pStyle w:val="BodyA"/>
        <w:rPr>
          <w:color w:val="000000" w:themeColor="text1"/>
          <w:sz w:val="20"/>
          <w:szCs w:val="20"/>
        </w:rPr>
      </w:pPr>
      <w:r w:rsidRPr="00B33D76">
        <w:rPr>
          <w:rFonts w:ascii="Arial" w:hAnsi="Arial"/>
          <w:color w:val="000000" w:themeColor="text1"/>
          <w:sz w:val="20"/>
          <w:szCs w:val="20"/>
          <w:u w:color="333333"/>
          <w:lang w:val="en-US"/>
        </w:rPr>
        <w:t xml:space="preserve">At this time, a BC Supreme Court hearing that challenged the issue of the timber sale over the Clack Creek Forest has concluded with the Judge’s decision expected in early fall.  In the meantime, ELF and the Living Forest Institute are holding weekly (Sundays) events and workshops in the forest to bring attention to the issue. The forest is also the critical </w:t>
      </w:r>
      <w:r w:rsidR="0030370A" w:rsidRPr="00B33D76">
        <w:rPr>
          <w:rFonts w:ascii="Arial" w:hAnsi="Arial"/>
          <w:color w:val="000000" w:themeColor="text1"/>
          <w:sz w:val="20"/>
          <w:szCs w:val="20"/>
          <w:u w:color="333333"/>
          <w:lang w:val="en-US"/>
        </w:rPr>
        <w:t>center</w:t>
      </w:r>
      <w:r w:rsidRPr="00B33D76">
        <w:rPr>
          <w:rFonts w:ascii="Arial" w:hAnsi="Arial"/>
          <w:color w:val="000000" w:themeColor="text1"/>
          <w:sz w:val="20"/>
          <w:szCs w:val="20"/>
          <w:u w:color="333333"/>
          <w:lang w:val="en-US"/>
        </w:rPr>
        <w:t xml:space="preserve"> of the proposed Mt. Elphinstone Prov. Park expansion area, an initiative supported by the Sunshine Coast Regional District and the Sierra Club of BC</w:t>
      </w:r>
      <w:r w:rsidRPr="00B33D76">
        <w:rPr>
          <w:rFonts w:ascii="Arial" w:hAnsi="Arial"/>
          <w:color w:val="000000" w:themeColor="text1"/>
          <w:sz w:val="20"/>
          <w:szCs w:val="20"/>
          <w:u w:color="333333"/>
        </w:rPr>
        <w:t xml:space="preserve">.    </w:t>
      </w:r>
    </w:p>
    <w:p w14:paraId="21C151DC" w14:textId="77777777" w:rsidR="00873499" w:rsidRDefault="00873499">
      <w:pPr>
        <w:pStyle w:val="BodyA"/>
        <w:rPr>
          <w:rFonts w:ascii="Arial" w:eastAsia="Arial" w:hAnsi="Arial" w:cs="Arial"/>
          <w:color w:val="333333"/>
          <w:sz w:val="20"/>
          <w:szCs w:val="20"/>
          <w:u w:color="333333"/>
        </w:rPr>
      </w:pPr>
    </w:p>
    <w:p w14:paraId="106E1FAB" w14:textId="77777777" w:rsidR="00873499" w:rsidRDefault="00B339E9">
      <w:pPr>
        <w:pStyle w:val="BodyA"/>
        <w:rPr>
          <w:rFonts w:ascii="Arial" w:eastAsia="Arial" w:hAnsi="Arial" w:cs="Arial"/>
          <w:sz w:val="20"/>
          <w:szCs w:val="20"/>
        </w:rPr>
      </w:pPr>
      <w:r>
        <w:rPr>
          <w:rFonts w:ascii="Arial" w:hAnsi="Arial"/>
          <w:sz w:val="20"/>
          <w:szCs w:val="20"/>
          <w:lang w:val="en-US"/>
        </w:rPr>
        <w:t xml:space="preserve">For more information contact: </w:t>
      </w:r>
    </w:p>
    <w:p w14:paraId="6BC1A62E" w14:textId="77777777" w:rsidR="00873499" w:rsidRDefault="00B339E9">
      <w:pPr>
        <w:pStyle w:val="BodyA"/>
        <w:rPr>
          <w:rFonts w:ascii="Arial" w:eastAsia="Arial" w:hAnsi="Arial" w:cs="Arial"/>
          <w:sz w:val="20"/>
          <w:szCs w:val="20"/>
        </w:rPr>
      </w:pPr>
      <w:r>
        <w:rPr>
          <w:rFonts w:ascii="Arial" w:hAnsi="Arial"/>
          <w:sz w:val="20"/>
          <w:szCs w:val="20"/>
          <w:lang w:val="en-US"/>
        </w:rPr>
        <w:t xml:space="preserve">Ross Muirhead </w:t>
      </w:r>
    </w:p>
    <w:p w14:paraId="7F11225A" w14:textId="77777777" w:rsidR="00873499" w:rsidRDefault="00B339E9">
      <w:pPr>
        <w:pStyle w:val="BodyA"/>
        <w:rPr>
          <w:rFonts w:ascii="Arial" w:eastAsia="Arial" w:hAnsi="Arial" w:cs="Arial"/>
          <w:sz w:val="20"/>
          <w:szCs w:val="20"/>
        </w:rPr>
      </w:pPr>
      <w:r>
        <w:rPr>
          <w:rFonts w:ascii="Arial" w:hAnsi="Arial"/>
          <w:sz w:val="20"/>
          <w:szCs w:val="20"/>
          <w:lang w:val="en-US"/>
        </w:rPr>
        <w:t>Forest Campaigner</w:t>
      </w:r>
    </w:p>
    <w:p w14:paraId="4F5FC969" w14:textId="77777777" w:rsidR="00873499" w:rsidRDefault="00B339E9">
      <w:pPr>
        <w:pStyle w:val="BodyA"/>
      </w:pPr>
      <w:r>
        <w:rPr>
          <w:rFonts w:ascii="Arial" w:hAnsi="Arial"/>
          <w:sz w:val="20"/>
          <w:szCs w:val="20"/>
        </w:rPr>
        <w:t>604-740-5654</w:t>
      </w:r>
    </w:p>
    <w:sectPr w:rsidR="00873499">
      <w:headerReference w:type="default" r:id="rId7"/>
      <w:footerReference w:type="default" r:id="rId8"/>
      <w:pgSz w:w="12240" w:h="15840"/>
      <w:pgMar w:top="540" w:right="1800" w:bottom="54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B06508" w14:textId="77777777" w:rsidR="00EA6162" w:rsidRDefault="00EA6162">
      <w:r>
        <w:separator/>
      </w:r>
    </w:p>
  </w:endnote>
  <w:endnote w:type="continuationSeparator" w:id="0">
    <w:p w14:paraId="3BDC2EF0" w14:textId="77777777" w:rsidR="00EA6162" w:rsidRDefault="00EA6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4EB7B" w14:textId="77777777" w:rsidR="00873499" w:rsidRDefault="00873499">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70812" w14:textId="77777777" w:rsidR="00EA6162" w:rsidRDefault="00EA6162">
      <w:r>
        <w:separator/>
      </w:r>
    </w:p>
  </w:footnote>
  <w:footnote w:type="continuationSeparator" w:id="0">
    <w:p w14:paraId="326741C2" w14:textId="77777777" w:rsidR="00EA6162" w:rsidRDefault="00EA61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C45A74" w14:textId="77777777" w:rsidR="00873499" w:rsidRDefault="00873499">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499"/>
    <w:rsid w:val="0030370A"/>
    <w:rsid w:val="00873499"/>
    <w:rsid w:val="00B339E9"/>
    <w:rsid w:val="00B33D76"/>
    <w:rsid w:val="00EA61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EF12A"/>
  <w15:docId w15:val="{B5523E47-D408-43B7-B530-F89E25A4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cs="Arial Unicode MS"/>
      <w:color w:val="000000"/>
      <w:sz w:val="24"/>
      <w:szCs w:val="24"/>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 Muirhead</dc:creator>
  <cp:lastModifiedBy>Ross Muirhead</cp:lastModifiedBy>
  <cp:revision>2</cp:revision>
  <dcterms:created xsi:type="dcterms:W3CDTF">2019-08-31T06:05:00Z</dcterms:created>
  <dcterms:modified xsi:type="dcterms:W3CDTF">2019-08-31T06:05:00Z</dcterms:modified>
</cp:coreProperties>
</file>